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207322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207322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207322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207322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207322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207322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207322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C83921" w:rsidRPr="00C83921">
      <w:rPr>
        <w:sz w:val="16"/>
        <w:szCs w:val="16"/>
      </w:rPr>
      <w:t xml:space="preserve"> </w:t>
    </w:r>
    <w:r w:rsidR="00C83921">
      <w:rPr>
        <w:sz w:val="16"/>
        <w:szCs w:val="16"/>
      </w:rPr>
      <w:t>Dobav</w:t>
    </w:r>
    <w:r w:rsidR="006A2A3E">
      <w:rPr>
        <w:sz w:val="16"/>
        <w:szCs w:val="16"/>
      </w:rPr>
      <w:t>a</w:t>
    </w:r>
    <w:r w:rsidR="00C83921">
      <w:rPr>
        <w:sz w:val="16"/>
        <w:szCs w:val="16"/>
      </w:rPr>
      <w:t xml:space="preserve"> </w:t>
    </w:r>
    <w:r w:rsidR="006A2A3E">
      <w:rPr>
        <w:sz w:val="16"/>
        <w:szCs w:val="16"/>
      </w:rPr>
      <w:t>asfaltnih mešanic</w:t>
    </w:r>
    <w:r w:rsidR="00C83921">
      <w:rPr>
        <w:sz w:val="16"/>
        <w:szCs w:val="16"/>
      </w:rPr>
      <w:t xml:space="preserve"> v letu 2020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207322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207322" w:rsidRPr="00B65801">
      <w:rPr>
        <w:sz w:val="16"/>
        <w:szCs w:val="16"/>
      </w:rPr>
      <w:fldChar w:fldCharType="separate"/>
    </w:r>
    <w:r w:rsidR="00624A14">
      <w:rPr>
        <w:noProof/>
        <w:sz w:val="16"/>
        <w:szCs w:val="16"/>
      </w:rPr>
      <w:t>1</w:t>
    </w:r>
    <w:r w:rsidR="00207322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624A14" w:rsidRPr="00624A14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6551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96D5C"/>
    <w:rsid w:val="000A2B80"/>
    <w:rsid w:val="000A6B3F"/>
    <w:rsid w:val="000B3382"/>
    <w:rsid w:val="000E1527"/>
    <w:rsid w:val="000E43CB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322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4124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21DB"/>
    <w:rsid w:val="005A4C28"/>
    <w:rsid w:val="005B25B3"/>
    <w:rsid w:val="005B6CD7"/>
    <w:rsid w:val="005D4568"/>
    <w:rsid w:val="005E2DF0"/>
    <w:rsid w:val="005E3067"/>
    <w:rsid w:val="005E350C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24A14"/>
    <w:rsid w:val="00633D94"/>
    <w:rsid w:val="00643719"/>
    <w:rsid w:val="0064563D"/>
    <w:rsid w:val="00650BB3"/>
    <w:rsid w:val="0065178D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2A3E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7F23D2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B30C8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D6C85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3921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4FA7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2020-03-02T08:35:00Z</cp:lastPrinted>
  <dcterms:created xsi:type="dcterms:W3CDTF">2020-03-02T08:34:00Z</dcterms:created>
  <dcterms:modified xsi:type="dcterms:W3CDTF">2020-03-02T08:35:00Z</dcterms:modified>
</cp:coreProperties>
</file>